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A5E7" w14:textId="77777777" w:rsidR="00302A1D" w:rsidRDefault="00302A1D" w:rsidP="00302A1D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8E327" wp14:editId="49DF2B7B">
                <wp:simplePos x="0" y="0"/>
                <wp:positionH relativeFrom="column">
                  <wp:posOffset>629285</wp:posOffset>
                </wp:positionH>
                <wp:positionV relativeFrom="paragraph">
                  <wp:posOffset>-382814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BCC398" w14:textId="77777777" w:rsidR="00302A1D" w:rsidRPr="00A338CF" w:rsidRDefault="00302A1D" w:rsidP="00302A1D">
                            <w:pPr>
                              <w:pStyle w:val="Heading2"/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CF"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Design at Harthill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8E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-30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u2TNXt4AAAAKAQAADwAAAAAAAAAAAAAAAAB3BAAAZHJzL2Rvd25yZXYueG1s&#10;UEsFBgAAAAAEAAQA8wAAAIIFAAAAAA==&#10;" filled="f" stroked="f">
                <v:textbox style="mso-fit-shape-to-text:t">
                  <w:txbxContent>
                    <w:p w14:paraId="24BCC398" w14:textId="77777777" w:rsidR="00302A1D" w:rsidRPr="00A338CF" w:rsidRDefault="00302A1D" w:rsidP="00302A1D">
                      <w:pPr>
                        <w:pStyle w:val="Heading2"/>
                        <w:keepLines/>
                        <w:widowControl w:val="0"/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Curriculum Design at Harthill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193DF22" wp14:editId="70E3DFD5">
            <wp:simplePos x="0" y="0"/>
            <wp:positionH relativeFrom="column">
              <wp:posOffset>5886722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10EEF54" wp14:editId="65005A95">
            <wp:simplePos x="0" y="0"/>
            <wp:positionH relativeFrom="column">
              <wp:posOffset>-293098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81DCB"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  <w:t xml:space="preserve"> </w:t>
      </w:r>
    </w:p>
    <w:p w14:paraId="5BA87B0A" w14:textId="77777777" w:rsidR="00302A1D" w:rsidRDefault="00302A1D" w:rsidP="00302A1D">
      <w:pPr>
        <w:pStyle w:val="Heading2"/>
        <w:keepLines/>
        <w:widowControl w:val="0"/>
        <w:spacing w:after="0"/>
        <w:rPr>
          <w:sz w:val="20"/>
          <w:szCs w:val="20"/>
          <w:lang w:val="en-US"/>
          <w14:ligatures w14:val="none"/>
        </w:rPr>
      </w:pPr>
    </w:p>
    <w:p w14:paraId="69850CAA" w14:textId="77777777" w:rsidR="00302A1D" w:rsidRPr="003F2512" w:rsidRDefault="00302A1D" w:rsidP="00302A1D">
      <w:pPr>
        <w:pStyle w:val="Heading2"/>
        <w:keepLines/>
        <w:widowControl w:val="0"/>
        <w:spacing w:after="0"/>
        <w:rPr>
          <w:sz w:val="24"/>
          <w:szCs w:val="24"/>
          <w:lang w:val="en-US"/>
          <w14:ligatures w14:val="none"/>
        </w:rPr>
      </w:pPr>
      <w:r w:rsidRPr="003F2512">
        <w:rPr>
          <w:sz w:val="24"/>
          <w:szCs w:val="24"/>
          <w:lang w:val="en-US"/>
          <w14:ligatures w14:val="none"/>
        </w:rPr>
        <w:t xml:space="preserve">Our curriculum enables children to: </w:t>
      </w:r>
    </w:p>
    <w:p w14:paraId="3043D463" w14:textId="3A12ECEE" w:rsidR="00302A1D" w:rsidRPr="007A39A1" w:rsidRDefault="00302A1D" w:rsidP="00302A1D">
      <w:pPr>
        <w:pStyle w:val="ListParagraph"/>
        <w:widowControl w:val="0"/>
        <w:numPr>
          <w:ilvl w:val="0"/>
          <w:numId w:val="3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bookmarkStart w:id="0" w:name="_Hlk128473198"/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Understand concepts</w:t>
      </w:r>
      <w:r w:rsidR="00247668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, themes and genres</w:t>
      </w:r>
    </w:p>
    <w:p w14:paraId="3537B2C1" w14:textId="2FCFDF0E" w:rsidR="00302A1D" w:rsidRPr="007A39A1" w:rsidRDefault="00302A1D" w:rsidP="00302A1D">
      <w:pPr>
        <w:pStyle w:val="ListParagraph"/>
        <w:widowControl w:val="0"/>
        <w:numPr>
          <w:ilvl w:val="0"/>
          <w:numId w:val="3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Acquire and apply knowledge</w:t>
      </w:r>
      <w:r w:rsidR="00247668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 and skill </w:t>
      </w:r>
    </w:p>
    <w:p w14:paraId="34D17952" w14:textId="77777777" w:rsidR="00302A1D" w:rsidRDefault="00302A1D" w:rsidP="00302A1D">
      <w:pPr>
        <w:pStyle w:val="ListParagraph"/>
        <w:numPr>
          <w:ilvl w:val="0"/>
          <w:numId w:val="3"/>
        </w:numPr>
        <w:spacing w:line="256" w:lineRule="auto"/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Develop vocabulary </w:t>
      </w:r>
    </w:p>
    <w:bookmarkEnd w:id="0"/>
    <w:p w14:paraId="63280525" w14:textId="77777777" w:rsidR="00302A1D" w:rsidRPr="003F2512" w:rsidRDefault="00302A1D" w:rsidP="00302A1D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</w:pPr>
      <w:r w:rsidRPr="003F2512"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  <w:t xml:space="preserve">So that they: </w:t>
      </w:r>
    </w:p>
    <w:p w14:paraId="115A4BCA" w14:textId="77777777" w:rsidR="00302A1D" w:rsidRPr="007A39A1" w:rsidRDefault="00302A1D" w:rsidP="00302A1D">
      <w:pPr>
        <w:pStyle w:val="BodyText"/>
        <w:keepLines/>
        <w:widowControl w:val="0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develop a strong sense of </w:t>
      </w:r>
      <w:r w:rsidRPr="003F2512">
        <w:rPr>
          <w:color w:val="ED7D31" w:themeColor="accent2"/>
          <w:sz w:val="24"/>
          <w:szCs w:val="24"/>
          <w:lang w:val="en-US"/>
          <w14:ligatures w14:val="none"/>
        </w:rPr>
        <w:t>belonging</w:t>
      </w:r>
      <w:r w:rsidRPr="007A39A1">
        <w:rPr>
          <w:color w:val="000000"/>
          <w:lang w:val="en-US"/>
          <w14:ligatures w14:val="none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with a good understanding of the wider world. </w:t>
      </w:r>
    </w:p>
    <w:p w14:paraId="501A34B6" w14:textId="77777777" w:rsidR="00302A1D" w:rsidRPr="007A39A1" w:rsidRDefault="00302A1D" w:rsidP="00302A1D">
      <w:pPr>
        <w:pStyle w:val="BodyText"/>
        <w:keepLines/>
        <w:widowControl w:val="0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be inspired to raise their </w:t>
      </w:r>
      <w:r w:rsidRPr="003F2512">
        <w:rPr>
          <w:color w:val="ED7D31" w:themeColor="accent2"/>
          <w:sz w:val="24"/>
          <w:szCs w:val="24"/>
          <w:lang w:val="en-US"/>
          <w14:ligatures w14:val="none"/>
        </w:rPr>
        <w:t>ambition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</w:p>
    <w:p w14:paraId="18650A07" w14:textId="77777777" w:rsidR="00302A1D" w:rsidRPr="007A39A1" w:rsidRDefault="00302A1D" w:rsidP="00302A1D">
      <w:pPr>
        <w:pStyle w:val="BodyText"/>
        <w:keepLines/>
        <w:widowControl w:val="0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grow </w:t>
      </w:r>
      <w:r w:rsidRPr="003F2512">
        <w:rPr>
          <w:color w:val="ED7D31" w:themeColor="accent2"/>
          <w:sz w:val="24"/>
          <w:szCs w:val="24"/>
          <w:lang w:val="en-US"/>
          <w14:ligatures w14:val="none"/>
        </w:rPr>
        <w:t>resilience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as determined and independent individuals.</w:t>
      </w:r>
    </w:p>
    <w:p w14:paraId="773E7533" w14:textId="77777777" w:rsidR="00302A1D" w:rsidRPr="002128CD" w:rsidRDefault="00302A1D" w:rsidP="00302A1D">
      <w:pPr>
        <w:pStyle w:val="BodyText"/>
        <w:widowControl w:val="0"/>
        <w:numPr>
          <w:ilvl w:val="0"/>
          <w:numId w:val="2"/>
        </w:numP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show </w:t>
      </w:r>
      <w:r w:rsidRPr="003F2512">
        <w:rPr>
          <w:color w:val="ED7D31" w:themeColor="accent2"/>
          <w:sz w:val="24"/>
          <w:szCs w:val="24"/>
          <w:lang w:val="en-US"/>
          <w14:ligatures w14:val="none"/>
        </w:rPr>
        <w:t>kindness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28"/>
          <w:szCs w:val="28"/>
          <w:lang w:val="en-US" w:eastAsia="en-US"/>
          <w14:ligatures w14:val="none"/>
          <w14:cntxtAlts w14:val="0"/>
        </w:rPr>
        <w:t>,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respect and tolerance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  <w:r w:rsidRPr="002128CD">
        <w:rPr>
          <w:noProof/>
          <w:color w:val="F77732"/>
          <w:sz w:val="28"/>
          <w:szCs w:val="28"/>
          <w:u w:val="single"/>
        </w:rPr>
        <w:t xml:space="preserve"> </w:t>
      </w:r>
    </w:p>
    <w:p w14:paraId="49840162" w14:textId="77777777" w:rsidR="00302A1D" w:rsidRDefault="00302A1D" w:rsidP="00302A1D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>MUSIC</w:t>
      </w:r>
      <w:r w:rsidRPr="00481DCB"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 xml:space="preserve"> AT HARTHILL </w:t>
      </w:r>
    </w:p>
    <w:p w14:paraId="055217F7" w14:textId="7123E593" w:rsidR="00302A1D" w:rsidRPr="00302A1D" w:rsidRDefault="00302A1D" w:rsidP="00302A1D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  <w:r w:rsidRPr="003C36A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99FE3B7" wp14:editId="65EFB84C">
            <wp:simplePos x="0" y="0"/>
            <wp:positionH relativeFrom="margin">
              <wp:posOffset>3489960</wp:posOffset>
            </wp:positionH>
            <wp:positionV relativeFrom="margin">
              <wp:posOffset>3194050</wp:posOffset>
            </wp:positionV>
            <wp:extent cx="3321050" cy="1844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8CD">
        <w:rPr>
          <w:color w:val="F77732"/>
          <w:sz w:val="28"/>
          <w:lang w:val="en-US"/>
        </w:rPr>
        <w:t xml:space="preserve">Intent: </w:t>
      </w:r>
      <w:r w:rsidRPr="00E81EAF">
        <w:rPr>
          <w:color w:val="7F7F7F"/>
          <w:lang w:val="en-US"/>
        </w:rPr>
        <w:t xml:space="preserve">Through our </w:t>
      </w:r>
      <w:r>
        <w:rPr>
          <w:color w:val="7F7F7F"/>
          <w:lang w:val="en-US"/>
        </w:rPr>
        <w:t>music</w:t>
      </w:r>
      <w:r w:rsidRPr="00E81EAF">
        <w:rPr>
          <w:color w:val="7F7F7F"/>
          <w:lang w:val="en-US"/>
        </w:rPr>
        <w:t xml:space="preserve"> curriculum children will access, acquire</w:t>
      </w:r>
      <w:r>
        <w:rPr>
          <w:color w:val="7F7F7F"/>
          <w:lang w:val="en-US"/>
        </w:rPr>
        <w:t>, attempt</w:t>
      </w:r>
      <w:r w:rsidRPr="00E81EAF">
        <w:rPr>
          <w:color w:val="7F7F7F"/>
          <w:lang w:val="en-US"/>
        </w:rPr>
        <w:t xml:space="preserve"> and apply disciplinary (skill-based) </w:t>
      </w:r>
      <w:r>
        <w:rPr>
          <w:color w:val="7F7F7F"/>
          <w:lang w:val="en-US"/>
        </w:rPr>
        <w:t xml:space="preserve">and </w:t>
      </w:r>
      <w:r w:rsidRPr="00E81EAF">
        <w:rPr>
          <w:color w:val="7F7F7F"/>
          <w:lang w:val="en-US"/>
        </w:rPr>
        <w:t xml:space="preserve">substantive (factual) knowledge </w:t>
      </w:r>
      <w:r>
        <w:rPr>
          <w:color w:val="7F7F7F"/>
          <w:lang w:val="en-US"/>
        </w:rPr>
        <w:t>to</w:t>
      </w:r>
      <w:r w:rsidRPr="00E81EAF">
        <w:rPr>
          <w:color w:val="7F7F7F"/>
          <w:lang w:val="en-US"/>
        </w:rPr>
        <w:t xml:space="preserve"> </w:t>
      </w:r>
      <w:r>
        <w:rPr>
          <w:color w:val="7F7F7F"/>
          <w:lang w:val="en-US"/>
        </w:rPr>
        <w:t>develop their musical abilities, following the Charanga curriculum</w:t>
      </w:r>
      <w:r w:rsidRPr="00E81EAF">
        <w:rPr>
          <w:color w:val="7F7F7F"/>
          <w:lang w:val="en-US"/>
        </w:rPr>
        <w:t xml:space="preserve">. </w:t>
      </w:r>
      <w:r>
        <w:rPr>
          <w:color w:val="7F7F7F"/>
          <w:lang w:val="en-US"/>
        </w:rPr>
        <w:t xml:space="preserve">Charanga presents learning in a way that makes it fun and engaging for everyone, separating the key links into listening &amp; responding, understanding &amp; communicating and developing performance &amp; skill. There is a song at the heart of every step of learning to engage and inspire pupils and provide a vehicle for their development of subject specific skills. </w:t>
      </w:r>
    </w:p>
    <w:p w14:paraId="396E0159" w14:textId="53B301F0" w:rsidR="00302A1D" w:rsidRPr="003F2512" w:rsidRDefault="00302A1D" w:rsidP="00302A1D">
      <w:pPr>
        <w:spacing w:after="0"/>
        <w:rPr>
          <w:color w:val="F77732"/>
          <w:sz w:val="28"/>
          <w:lang w:val="en-US"/>
        </w:rPr>
      </w:pPr>
      <w:r w:rsidRPr="003F2512">
        <w:rPr>
          <w:color w:val="F77732"/>
          <w:sz w:val="28"/>
          <w:lang w:val="en-US"/>
        </w:rPr>
        <w:t xml:space="preserve">Our </w:t>
      </w:r>
      <w:r>
        <w:rPr>
          <w:color w:val="F77732"/>
          <w:sz w:val="28"/>
          <w:lang w:val="en-US"/>
        </w:rPr>
        <w:t>music</w:t>
      </w:r>
      <w:r w:rsidRPr="003F2512">
        <w:rPr>
          <w:color w:val="F77732"/>
          <w:sz w:val="28"/>
          <w:lang w:val="en-US"/>
        </w:rPr>
        <w:t xml:space="preserve"> curriculum has been designed with our children in mind to ensure it:</w:t>
      </w:r>
    </w:p>
    <w:p w14:paraId="4C368A06" w14:textId="77777777" w:rsidR="00302A1D" w:rsidRPr="00A7200E" w:rsidRDefault="00302A1D" w:rsidP="00302A1D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Broadens pupil understanding and experiences of the world </w:t>
      </w:r>
    </w:p>
    <w:p w14:paraId="6359E816" w14:textId="68ECA3A1" w:rsidR="00302A1D" w:rsidRDefault="00302A1D" w:rsidP="00302A1D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Meets the needs of all pupils and </w:t>
      </w:r>
      <w:r>
        <w:rPr>
          <w:color w:val="7F7F7F"/>
          <w:lang w:val="en-US"/>
        </w:rPr>
        <w:t>allows them to explore their creativity</w:t>
      </w:r>
    </w:p>
    <w:p w14:paraId="594E46C1" w14:textId="3B1AF65C" w:rsidR="00302A1D" w:rsidRPr="00A7200E" w:rsidRDefault="00302A1D" w:rsidP="00302A1D">
      <w:pPr>
        <w:numPr>
          <w:ilvl w:val="0"/>
          <w:numId w:val="1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 xml:space="preserve">Gives them opportunity to explore individual interest and talent which they may not otherwise be able to do. </w:t>
      </w:r>
    </w:p>
    <w:p w14:paraId="0B298104" w14:textId="77777777" w:rsidR="00302A1D" w:rsidRPr="00A7200E" w:rsidRDefault="00302A1D" w:rsidP="00302A1D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Raises ambition through acquired knowledge and opportunities for application</w:t>
      </w:r>
    </w:p>
    <w:p w14:paraId="524734F1" w14:textId="40556E7A" w:rsidR="00302A1D" w:rsidRPr="00A7200E" w:rsidRDefault="00302A1D" w:rsidP="00302A1D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Promotes diversity </w:t>
      </w:r>
      <w:r>
        <w:rPr>
          <w:color w:val="7F7F7F"/>
          <w:lang w:val="en-US"/>
        </w:rPr>
        <w:t>through a variety of musicians and inspirational figures</w:t>
      </w:r>
    </w:p>
    <w:p w14:paraId="1DEDF900" w14:textId="77777777" w:rsidR="00302A1D" w:rsidRDefault="00302A1D" w:rsidP="00302A1D">
      <w:pPr>
        <w:numPr>
          <w:ilvl w:val="0"/>
          <w:numId w:val="1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Challenges pupils and promotes resilience </w:t>
      </w:r>
    </w:p>
    <w:p w14:paraId="264F0B0F" w14:textId="3B17DFB5" w:rsidR="00302A1D" w:rsidRPr="00302A1D" w:rsidRDefault="00302A1D" w:rsidP="00302A1D">
      <w:pPr>
        <w:spacing w:after="0"/>
        <w:rPr>
          <w:color w:val="7F7F7F"/>
          <w:lang w:val="en-US"/>
        </w:rPr>
      </w:pPr>
      <w:r w:rsidRPr="00302A1D">
        <w:rPr>
          <w:color w:val="F77732"/>
          <w:sz w:val="28"/>
          <w:lang w:val="en-US"/>
        </w:rPr>
        <w:t>Implementation:</w:t>
      </w:r>
      <w:r w:rsidRPr="00302A1D">
        <w:rPr>
          <w:noProof/>
          <w:sz w:val="28"/>
          <w:lang w:eastAsia="en-GB"/>
        </w:rPr>
        <w:t xml:space="preserve"> </w:t>
      </w:r>
    </w:p>
    <w:p w14:paraId="4167F73F" w14:textId="3C602BAD" w:rsidR="00302A1D" w:rsidRPr="003F2512" w:rsidRDefault="00302A1D" w:rsidP="00302A1D">
      <w:pPr>
        <w:spacing w:after="0"/>
        <w:rPr>
          <w:color w:val="F77732"/>
          <w:sz w:val="28"/>
          <w:lang w:val="en-US"/>
        </w:rPr>
      </w:pPr>
      <w:r w:rsidRPr="00E81EAF">
        <w:rPr>
          <w:b/>
          <w:bCs/>
          <w:color w:val="7F7F7F"/>
          <w:u w:val="single"/>
          <w:lang w:val="en-US"/>
        </w:rPr>
        <w:t>Through our</w:t>
      </w:r>
      <w:r>
        <w:rPr>
          <w:b/>
          <w:bCs/>
          <w:color w:val="7F7F7F"/>
          <w:u w:val="single"/>
          <w:lang w:val="en-US"/>
        </w:rPr>
        <w:t xml:space="preserve"> music</w:t>
      </w:r>
      <w:r w:rsidRPr="00E81EAF">
        <w:rPr>
          <w:color w:val="7F7F7F"/>
          <w:lang w:val="en-US"/>
        </w:rPr>
        <w:t xml:space="preserve"> </w:t>
      </w:r>
      <w:r w:rsidRPr="00E81EAF">
        <w:rPr>
          <w:b/>
          <w:bCs/>
          <w:color w:val="7F7F7F"/>
          <w:u w:val="single"/>
          <w:lang w:val="en-US"/>
        </w:rPr>
        <w:t xml:space="preserve">curriculum children will: </w:t>
      </w:r>
    </w:p>
    <w:p w14:paraId="4C84F996" w14:textId="6DE733E3" w:rsidR="00302A1D" w:rsidRPr="00E81EAF" w:rsidRDefault="00302A1D" w:rsidP="00302A1D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-be taught new </w:t>
      </w:r>
      <w:r>
        <w:rPr>
          <w:color w:val="7F7F7F"/>
          <w:lang w:val="en-US"/>
        </w:rPr>
        <w:t>skills and learn new information</w:t>
      </w:r>
      <w:r w:rsidRPr="00E81EAF">
        <w:rPr>
          <w:color w:val="7F7F7F"/>
          <w:lang w:val="en-US"/>
        </w:rPr>
        <w:t xml:space="preserve"> </w:t>
      </w:r>
      <w:r>
        <w:rPr>
          <w:color w:val="7F7F7F"/>
          <w:lang w:val="en-US"/>
        </w:rPr>
        <w:t xml:space="preserve">about </w:t>
      </w:r>
      <w:r w:rsidR="00811D53">
        <w:rPr>
          <w:color w:val="7F7F7F"/>
          <w:lang w:val="en-US"/>
        </w:rPr>
        <w:t>music</w:t>
      </w:r>
      <w:r>
        <w:rPr>
          <w:color w:val="7F7F7F"/>
          <w:lang w:val="en-US"/>
        </w:rPr>
        <w:t xml:space="preserve"> and </w:t>
      </w:r>
      <w:r w:rsidR="00811D53">
        <w:rPr>
          <w:color w:val="7F7F7F"/>
          <w:lang w:val="en-US"/>
        </w:rPr>
        <w:t xml:space="preserve">the different components that make up musical understanding and performance. </w:t>
      </w:r>
    </w:p>
    <w:p w14:paraId="2467D732" w14:textId="67E718FE" w:rsidR="00302A1D" w:rsidRPr="00E81EAF" w:rsidRDefault="00302A1D" w:rsidP="00302A1D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 xml:space="preserve">-learn about a variety of </w:t>
      </w:r>
      <w:r w:rsidR="00811D53">
        <w:rPr>
          <w:color w:val="7F7F7F"/>
          <w:lang w:val="en-US"/>
        </w:rPr>
        <w:t xml:space="preserve">musical styles, instruments, songs and performances. </w:t>
      </w:r>
    </w:p>
    <w:p w14:paraId="3EB75BA0" w14:textId="72DEB8D4" w:rsidR="00302A1D" w:rsidRPr="00E81EAF" w:rsidRDefault="00302A1D" w:rsidP="00302A1D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>
        <w:rPr>
          <w:color w:val="7F7F7F"/>
          <w:lang w:val="en-US"/>
        </w:rPr>
        <w:t xml:space="preserve">develop their creativity, as well as the ability to thinking critically about </w:t>
      </w:r>
      <w:r w:rsidR="00811D53">
        <w:rPr>
          <w:color w:val="7F7F7F"/>
          <w:lang w:val="en-US"/>
        </w:rPr>
        <w:t>music</w:t>
      </w:r>
      <w:r>
        <w:rPr>
          <w:color w:val="7F7F7F"/>
          <w:lang w:val="en-US"/>
        </w:rPr>
        <w:t xml:space="preserve"> in all of its forms</w:t>
      </w:r>
    </w:p>
    <w:p w14:paraId="1B42E763" w14:textId="2179B53E" w:rsidR="00302A1D" w:rsidRDefault="00302A1D" w:rsidP="00302A1D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</w:t>
      </w:r>
      <w:r>
        <w:rPr>
          <w:color w:val="7F7F7F"/>
          <w:lang w:val="en-US"/>
        </w:rPr>
        <w:t xml:space="preserve">broaden awareness of historical and social significance of the practice, creation, and study of </w:t>
      </w:r>
      <w:r w:rsidR="00811D53">
        <w:rPr>
          <w:color w:val="7F7F7F"/>
          <w:lang w:val="en-US"/>
        </w:rPr>
        <w:t>music</w:t>
      </w:r>
    </w:p>
    <w:p w14:paraId="70B387C5" w14:textId="77777777" w:rsidR="00302A1D" w:rsidRPr="002128CD" w:rsidRDefault="00302A1D" w:rsidP="00302A1D">
      <w:pPr>
        <w:spacing w:after="0"/>
        <w:rPr>
          <w:color w:val="7F7F7F"/>
          <w:sz w:val="28"/>
          <w:lang w:val="en-US"/>
        </w:rPr>
      </w:pPr>
      <w:r w:rsidRPr="002128CD">
        <w:rPr>
          <w:color w:val="F77732"/>
          <w:sz w:val="28"/>
          <w:lang w:val="en-US"/>
        </w:rPr>
        <w:t>Impact:</w:t>
      </w:r>
    </w:p>
    <w:p w14:paraId="326C835C" w14:textId="7090B385" w:rsidR="00302A1D" w:rsidRPr="00247668" w:rsidRDefault="00302A1D" w:rsidP="00302A1D">
      <w:pPr>
        <w:widowControl w:val="0"/>
        <w:spacing w:after="0"/>
        <w:rPr>
          <w:b/>
          <w:bCs/>
          <w:color w:val="7F7F7F"/>
          <w:u w:val="single"/>
          <w:lang w:val="en-US"/>
        </w:rPr>
      </w:pPr>
      <w:r w:rsidRPr="00247668">
        <w:rPr>
          <w:b/>
          <w:bCs/>
          <w:color w:val="7F7F7F"/>
          <w:u w:val="single"/>
          <w:lang w:val="en-US"/>
        </w:rPr>
        <w:t xml:space="preserve">The impact of our </w:t>
      </w:r>
      <w:r w:rsidR="005340CF">
        <w:rPr>
          <w:b/>
          <w:bCs/>
          <w:color w:val="7F7F7F"/>
          <w:u w:val="single"/>
          <w:lang w:val="en-US"/>
        </w:rPr>
        <w:t>music</w:t>
      </w:r>
      <w:r w:rsidRPr="00247668">
        <w:rPr>
          <w:b/>
          <w:bCs/>
          <w:color w:val="7F7F7F"/>
          <w:u w:val="single"/>
          <w:lang w:val="en-US"/>
        </w:rPr>
        <w:t xml:space="preserve"> curriculum is demonstrated in the following ways: </w:t>
      </w:r>
    </w:p>
    <w:p w14:paraId="07F81E64" w14:textId="77777777" w:rsidR="00302A1D" w:rsidRPr="00E81EAF" w:rsidRDefault="00302A1D" w:rsidP="00302A1D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-what children say (pupil quest</w:t>
      </w:r>
      <w:r>
        <w:rPr>
          <w:color w:val="7F7F7F"/>
          <w:lang w:val="en-US"/>
        </w:rPr>
        <w:t xml:space="preserve">ioning, explanations, </w:t>
      </w:r>
      <w:r w:rsidRPr="00E81EAF">
        <w:rPr>
          <w:color w:val="7F7F7F"/>
          <w:lang w:val="en-US"/>
        </w:rPr>
        <w:t xml:space="preserve">discussion contributions, verbal retrieval) </w:t>
      </w:r>
    </w:p>
    <w:p w14:paraId="54B29E1F" w14:textId="3C3580F0" w:rsidR="00302A1D" w:rsidRDefault="00302A1D" w:rsidP="00302A1D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-what children do (</w:t>
      </w:r>
      <w:r w:rsidR="00811D53">
        <w:rPr>
          <w:color w:val="7F7F7F"/>
          <w:lang w:val="en-US"/>
        </w:rPr>
        <w:t>performances,</w:t>
      </w:r>
      <w:r w:rsidRPr="00E81EAF">
        <w:rPr>
          <w:color w:val="7F7F7F"/>
          <w:lang w:val="en-US"/>
        </w:rPr>
        <w:t xml:space="preserve"> </w:t>
      </w:r>
      <w:r w:rsidR="00811D53">
        <w:rPr>
          <w:color w:val="7F7F7F"/>
          <w:lang w:val="en-US"/>
        </w:rPr>
        <w:t xml:space="preserve">rehearsals and recordings). </w:t>
      </w:r>
    </w:p>
    <w:p w14:paraId="6BA04F00" w14:textId="031DD9A5" w:rsidR="00247668" w:rsidRPr="00481DCB" w:rsidRDefault="00247668" w:rsidP="00302A1D">
      <w:pPr>
        <w:widowControl w:val="0"/>
        <w:spacing w:after="0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</w:p>
    <w:p w14:paraId="45CCDC02" w14:textId="77777777" w:rsidR="00F96F42" w:rsidRDefault="00F96F42"/>
    <w:sectPr w:rsidR="00F96F42" w:rsidSect="002128CD">
      <w:headerReference w:type="default" r:id="rId9"/>
      <w:pgSz w:w="11906" w:h="16838"/>
      <w:pgMar w:top="284" w:right="991" w:bottom="851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6FB2" w14:textId="77777777" w:rsidR="00000000" w:rsidRDefault="003133CE">
      <w:pPr>
        <w:spacing w:after="0" w:line="240" w:lineRule="auto"/>
      </w:pPr>
      <w:r>
        <w:separator/>
      </w:r>
    </w:p>
  </w:endnote>
  <w:endnote w:type="continuationSeparator" w:id="0">
    <w:p w14:paraId="5C63B6B3" w14:textId="77777777" w:rsidR="00000000" w:rsidRDefault="003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D4DD" w14:textId="77777777" w:rsidR="00000000" w:rsidRDefault="003133CE">
      <w:pPr>
        <w:spacing w:after="0" w:line="240" w:lineRule="auto"/>
      </w:pPr>
      <w:r>
        <w:separator/>
      </w:r>
    </w:p>
  </w:footnote>
  <w:footnote w:type="continuationSeparator" w:id="0">
    <w:p w14:paraId="30BFB869" w14:textId="77777777" w:rsidR="00000000" w:rsidRDefault="0031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2D20" w14:textId="77777777" w:rsidR="00481DCB" w:rsidRDefault="00247668" w:rsidP="00481DCB">
    <w:pPr>
      <w:widowControl w:val="0"/>
    </w:pPr>
    <w:r>
      <w:t> </w:t>
    </w:r>
  </w:p>
  <w:p w14:paraId="5B960595" w14:textId="77777777" w:rsidR="00481DCB" w:rsidRDefault="0031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861"/>
    <w:multiLevelType w:val="hybridMultilevel"/>
    <w:tmpl w:val="5D4A5FA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373E3B"/>
    <w:multiLevelType w:val="hybridMultilevel"/>
    <w:tmpl w:val="212E591C"/>
    <w:lvl w:ilvl="0" w:tplc="F8DC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1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E9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2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7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B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1D"/>
    <w:rsid w:val="00247668"/>
    <w:rsid w:val="00302A1D"/>
    <w:rsid w:val="003133CE"/>
    <w:rsid w:val="005340CF"/>
    <w:rsid w:val="00811D53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FF97"/>
  <w15:chartTrackingRefBased/>
  <w15:docId w15:val="{CD231DFD-BC68-4EAC-81DE-691E2939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1D"/>
  </w:style>
  <w:style w:type="paragraph" w:styleId="Heading2">
    <w:name w:val="heading 2"/>
    <w:link w:val="Heading2Char"/>
    <w:uiPriority w:val="9"/>
    <w:qFormat/>
    <w:rsid w:val="00302A1D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A1D"/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0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1D"/>
  </w:style>
  <w:style w:type="paragraph" w:styleId="BodyText">
    <w:name w:val="Body Text"/>
    <w:link w:val="BodyTextChar"/>
    <w:uiPriority w:val="99"/>
    <w:semiHidden/>
    <w:unhideWhenUsed/>
    <w:rsid w:val="00302A1D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A1D"/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02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Emma Bothma</cp:lastModifiedBy>
  <cp:revision>2</cp:revision>
  <dcterms:created xsi:type="dcterms:W3CDTF">2024-01-10T14:42:00Z</dcterms:created>
  <dcterms:modified xsi:type="dcterms:W3CDTF">2024-01-10T14:42:00Z</dcterms:modified>
</cp:coreProperties>
</file>